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46FAE">
      <w:pPr>
        <w:pStyle w:val="2"/>
      </w:pPr>
      <w:bookmarkStart w:id="0" w:name="_GoBack"/>
      <w:bookmarkEnd w:id="0"/>
      <w:r>
        <w:t>EkoDenge Topluluğumuz Kırşehir’de Çevresel Sürdürülebilirlik Çalıştayı’nda Üniversitemizi Temsil Etti</w:t>
      </w:r>
    </w:p>
    <w:p w14:paraId="347A4106">
      <w:r>
        <w:t>Çankırı Karatekin Üniversitesi Şabanözü Meslek Yüksekokulu bünyesinde yeni kurulan **EkoDenge Topluluğu**, üç öğrenci ve topluluğun akademik danışmanı **Doç. Dr. Okan Ürker** eşliğinde, Kırşehir Ahi Evran Üniversitesi ev sahipliğinde düzenlenen ve TÜBİTAK 2223-B Programı tarafından desteklenen *“Yükseköğretimde Kalite Güvencesi Bağlamında Çevresel Sürdürülebilirlik ve Öğrenci Katılımı”* başlıklı çalıştaya üniversitemizi temsilen aktif katılım sağlamıştır.</w:t>
      </w:r>
      <w:r>
        <w:br w:type="textWrapping"/>
      </w:r>
      <w:r>
        <w:br w:type="textWrapping"/>
      </w:r>
      <w:r>
        <w:t>Çalıştay; çevresel sürdürülebilirliğin yükseköğretim kalite güvencesi süreçlerine nasıl entegre edileceği, öğrencilerin karar alma süreçlerine katılımının nasıl güçlendirilebileceği ve kurumlar arası iş birliğinin hangi mekanizmalarla desteklenebileceği üzerine kapsamlı tartışmalara ev sahipliği yapmıştır. Etkinlik, Türkiye’nin 11. Kalkınma Planı ve 2053 Net Sıfır Emisyon hedefleriyle uyumlu şekilde planlanmış olup, Birleşmiş Milletler Sürdürülebilir Kalkınma Amaçları’nın yükseköğretim alanındaki uygulamalarına yönelik önemli değerlendirmeler içermektedir.</w:t>
      </w:r>
      <w:r>
        <w:br w:type="textWrapping"/>
      </w:r>
      <w:r>
        <w:br w:type="textWrapping"/>
      </w:r>
      <w:r>
        <w:t>Bu yılki çalıştay, **ülkemizin 25 farklı üniversitesinden gelen çevre ve ekoloji odaklı öğrenci toplulukları**, **öğrenci kalite elçileri**, **iklim elçileri** ve sürdürülebilirlik temsilcilerinin geniş katılımıyla gerçekleşmiştir. EkoDenge Topluluğu üyeleri, grup çalışmalarında üniversitemizde yürütülen çevre temelli öğrenci projelerini tanıtmış; sürdürülebilir kampüs uygulamaları, sıfır atık yaklaşımları ve çevresel farkındalık çalışmaları konusunda örnek deneyimler paylaşmıştır.</w:t>
      </w:r>
      <w:r>
        <w:br w:type="textWrapping"/>
      </w:r>
      <w:r>
        <w:br w:type="textWrapping"/>
      </w:r>
      <w:r>
        <w:t>Üniversitemiz adına gerçekleştirilen bu temsil, hem öğrencilerimizin çevresel sorumluluk alanındaki gönüllü çalışmalarını görünür kılmış hem de sürdürülebilirlik ekseninde yeni iş birliklerinin gelişmesine zemin hazırlamıştır. Etkinlik sonunda, yükseköğretimde sürdürülebilirlik uygulamalarının güçlendirilmesine yönelik öneriler içeren kapsamlı bir sonuç raporunun hazırlanacağı belirtilmiştir.</w:t>
      </w:r>
      <w:r>
        <w:br w:type="textWrapping"/>
      </w:r>
      <w:r>
        <w:br w:type="textWrapping"/>
      </w:r>
      <w:r>
        <w:t>EkoDenge Topluluğumuzun bu önemli ulusal çalıştayda gösterdiği aktif katkı, üniversitemizin çevresel sürdürülebilirlik vizyonuyla tam uyum içinde değerli bir kazanım olarak değerlendirilmiştir.</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11627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eldivan-melekcogalan</cp:lastModifiedBy>
  <dcterms:modified xsi:type="dcterms:W3CDTF">2025-12-11T09:05:50Z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796473AFB8BE4241963EF4EAD6C1B324_13</vt:lpwstr>
  </property>
</Properties>
</file>